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94A9" w14:textId="5FE45284" w:rsidR="003B0B5E" w:rsidRPr="003B0B5E" w:rsidRDefault="003B0B5E" w:rsidP="003B0B5E">
      <w:pPr>
        <w:keepNext/>
        <w:keepLines/>
        <w:pBdr>
          <w:between w:val="nil"/>
        </w:pBdr>
        <w:spacing w:before="120" w:after="120" w:line="300" w:lineRule="auto"/>
        <w:outlineLvl w:val="1"/>
        <w:rPr>
          <w:rFonts w:ascii="Arial" w:eastAsia="Arial" w:hAnsi="Arial" w:cs="Arial"/>
          <w:kern w:val="0"/>
          <w:u w:val="single"/>
          <w:shd w:val="clear" w:color="auto" w:fill="FFF2CC"/>
          <w:lang w:val="en" w:eastAsia="en-GB"/>
          <w14:ligatures w14:val="none"/>
        </w:rPr>
      </w:pPr>
      <w:bookmarkStart w:id="0" w:name="_Toc216418827"/>
      <w:bookmarkStart w:id="1" w:name="_Toc216431341"/>
      <w:r>
        <w:rPr>
          <w:rFonts w:ascii="Arial" w:eastAsia="Arial" w:hAnsi="Arial" w:cs="Arial"/>
          <w:kern w:val="0"/>
          <w:u w:val="single"/>
          <w:shd w:val="clear" w:color="auto" w:fill="FFF2CC"/>
          <w:lang w:val="en" w:eastAsia="en-GB"/>
          <w14:ligatures w14:val="none"/>
        </w:rPr>
        <w:t xml:space="preserve">Customer </w:t>
      </w:r>
      <w:r w:rsidRPr="003B0B5E">
        <w:rPr>
          <w:rFonts w:ascii="Arial" w:eastAsia="Arial" w:hAnsi="Arial" w:cs="Arial"/>
          <w:kern w:val="0"/>
          <w:u w:val="single"/>
          <w:shd w:val="clear" w:color="auto" w:fill="FFF2CC"/>
          <w:lang w:val="en" w:eastAsia="en-GB"/>
          <w14:ligatures w14:val="none"/>
        </w:rPr>
        <w:t>Email – EA Customers</w:t>
      </w:r>
      <w:bookmarkEnd w:id="0"/>
      <w:bookmarkEnd w:id="1"/>
    </w:p>
    <w:p w14:paraId="3B24F44E"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u w:val="single"/>
          <w:lang w:val="en-US" w:eastAsia="en-GB"/>
          <w14:ligatures w14:val="none"/>
        </w:rPr>
        <w:t>Subject:</w:t>
      </w:r>
      <w:r w:rsidRPr="003B0B5E">
        <w:rPr>
          <w:rFonts w:ascii="Arial" w:eastAsia="Arial" w:hAnsi="Arial" w:cs="Arial"/>
          <w:kern w:val="0"/>
          <w:sz w:val="21"/>
          <w:szCs w:val="21"/>
          <w:lang w:val="en-US" w:eastAsia="en-GB"/>
          <w14:ligatures w14:val="none"/>
        </w:rPr>
        <w:t xml:space="preserve"> Your Microsoft licensing could be working harder</w:t>
      </w:r>
    </w:p>
    <w:p w14:paraId="13BD372B"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u w:val="single"/>
          <w:lang w:val="en-US" w:eastAsia="en-GB"/>
          <w14:ligatures w14:val="none"/>
        </w:rPr>
        <w:t>Preview:</w:t>
      </w:r>
      <w:r w:rsidRPr="003B0B5E">
        <w:rPr>
          <w:rFonts w:ascii="Arial" w:eastAsia="Arial" w:hAnsi="Arial" w:cs="Arial"/>
          <w:kern w:val="0"/>
          <w:sz w:val="21"/>
          <w:szCs w:val="21"/>
          <w:lang w:val="en-US" w:eastAsia="en-GB"/>
          <w14:ligatures w14:val="none"/>
        </w:rPr>
        <w:t xml:space="preserve"> More flexibility, value, ongoing support</w:t>
      </w:r>
    </w:p>
    <w:p w14:paraId="5CFA3680"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u w:val="single"/>
          <w:lang w:val="en-US" w:eastAsia="en-GB"/>
          <w14:ligatures w14:val="none"/>
        </w:rPr>
        <w:t>Banner copy – co-branded</w:t>
      </w:r>
      <w:r w:rsidRPr="003B0B5E">
        <w:rPr>
          <w:rFonts w:ascii="Arial" w:eastAsia="Arial" w:hAnsi="Arial" w:cs="Arial"/>
          <w:kern w:val="0"/>
          <w:sz w:val="21"/>
          <w:szCs w:val="21"/>
          <w:lang w:val="en-US" w:eastAsia="en-GB"/>
          <w14:ligatures w14:val="none"/>
        </w:rPr>
        <w:t>:</w:t>
      </w:r>
    </w:p>
    <w:p w14:paraId="0609AA17"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color w:val="F71B71"/>
          <w:kern w:val="0"/>
          <w:sz w:val="28"/>
          <w:szCs w:val="28"/>
          <w:lang w:val="en-US" w:eastAsia="en-GB"/>
          <w14:ligatures w14:val="none"/>
        </w:rPr>
        <w:t>Microsoft CSP Licensing</w:t>
      </w:r>
      <w:r w:rsidRPr="003B0B5E">
        <w:rPr>
          <w:rFonts w:ascii="Arial" w:eastAsia="Arial" w:hAnsi="Arial" w:cs="Arial"/>
          <w:kern w:val="0"/>
          <w:sz w:val="20"/>
          <w:szCs w:val="20"/>
          <w:lang w:val="en" w:eastAsia="en-GB"/>
          <w14:ligatures w14:val="none"/>
        </w:rPr>
        <w:br/>
      </w:r>
      <w:r w:rsidRPr="003B0B5E">
        <w:rPr>
          <w:rFonts w:ascii="Arial" w:eastAsia="Arial" w:hAnsi="Arial" w:cs="Arial"/>
          <w:b/>
          <w:bCs/>
          <w:color w:val="000000"/>
          <w:kern w:val="0"/>
          <w:sz w:val="28"/>
          <w:szCs w:val="28"/>
          <w:lang w:val="en-US" w:eastAsia="en-GB"/>
          <w14:ligatures w14:val="none"/>
        </w:rPr>
        <w:t>Packed with flexibility, value and support</w:t>
      </w:r>
    </w:p>
    <w:p w14:paraId="3BCEE2D0"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 xml:space="preserve">Hi </w:t>
      </w:r>
      <w:r w:rsidRPr="003B0B5E">
        <w:rPr>
          <w:rFonts w:ascii="Arial" w:eastAsia="Arial" w:hAnsi="Arial" w:cs="Arial"/>
          <w:kern w:val="0"/>
          <w:sz w:val="21"/>
          <w:szCs w:val="21"/>
          <w:highlight w:val="yellow"/>
          <w:lang w:val="en-US" w:eastAsia="en-GB"/>
          <w14:ligatures w14:val="none"/>
        </w:rPr>
        <w:t>[Name]</w:t>
      </w:r>
      <w:r w:rsidRPr="003B0B5E">
        <w:rPr>
          <w:rFonts w:ascii="Arial" w:eastAsia="Arial" w:hAnsi="Arial" w:cs="Arial"/>
          <w:kern w:val="0"/>
          <w:sz w:val="21"/>
          <w:szCs w:val="21"/>
          <w:lang w:val="en-US" w:eastAsia="en-GB"/>
          <w14:ligatures w14:val="none"/>
        </w:rPr>
        <w:t>,</w:t>
      </w:r>
    </w:p>
    <w:p w14:paraId="0AE010B8"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 xml:space="preserve">With recent changes to Microsoft's Enterprise Agreement (EA) program, many </w:t>
      </w:r>
      <w:proofErr w:type="spellStart"/>
      <w:r w:rsidRPr="003B0B5E">
        <w:rPr>
          <w:rFonts w:ascii="Arial" w:eastAsia="Arial" w:hAnsi="Arial" w:cs="Arial"/>
          <w:kern w:val="0"/>
          <w:sz w:val="21"/>
          <w:szCs w:val="21"/>
          <w:lang w:val="en-US" w:eastAsia="en-GB"/>
          <w14:ligatures w14:val="none"/>
        </w:rPr>
        <w:t>organisations</w:t>
      </w:r>
      <w:proofErr w:type="spellEnd"/>
      <w:r w:rsidRPr="003B0B5E">
        <w:rPr>
          <w:rFonts w:ascii="Arial" w:eastAsia="Arial" w:hAnsi="Arial" w:cs="Arial"/>
          <w:kern w:val="0"/>
          <w:sz w:val="21"/>
          <w:szCs w:val="21"/>
          <w:lang w:val="en-US" w:eastAsia="en-GB"/>
          <w14:ligatures w14:val="none"/>
        </w:rPr>
        <w:t xml:space="preserve"> are now paying more for licensing, with less flexibility and limited support.</w:t>
      </w:r>
    </w:p>
    <w:p w14:paraId="50EE1D70"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If that sounds familiar to you, there's a better option worth exploring.</w:t>
      </w:r>
    </w:p>
    <w:p w14:paraId="59EC2D2C" w14:textId="77777777" w:rsidR="003B0B5E" w:rsidRPr="003B0B5E" w:rsidRDefault="003B0B5E" w:rsidP="003B0B5E">
      <w:pPr>
        <w:spacing w:after="120" w:line="300" w:lineRule="auto"/>
        <w:rPr>
          <w:rFonts w:ascii="Arial" w:eastAsia="Arial" w:hAnsi="Arial" w:cs="Arial"/>
          <w:b/>
          <w:bCs/>
          <w:kern w:val="0"/>
          <w:sz w:val="21"/>
          <w:szCs w:val="21"/>
          <w:lang w:val="en-US" w:eastAsia="en-GB"/>
          <w14:ligatures w14:val="none"/>
        </w:rPr>
      </w:pPr>
      <w:r w:rsidRPr="003B0B5E">
        <w:rPr>
          <w:rFonts w:ascii="Arial" w:eastAsia="Arial" w:hAnsi="Arial" w:cs="Arial"/>
          <w:b/>
          <w:bCs/>
          <w:kern w:val="0"/>
          <w:sz w:val="21"/>
          <w:szCs w:val="21"/>
          <w:lang w:val="en-US" w:eastAsia="en-GB"/>
          <w14:ligatures w14:val="none"/>
        </w:rPr>
        <w:t>The Cloud Solution Provider (CSP) licensing program gives you:</w:t>
      </w:r>
    </w:p>
    <w:p w14:paraId="548DE8DE" w14:textId="77777777" w:rsidR="003B0B5E" w:rsidRPr="003B0B5E" w:rsidRDefault="003B0B5E" w:rsidP="003B0B5E">
      <w:pPr>
        <w:numPr>
          <w:ilvl w:val="0"/>
          <w:numId w:val="1"/>
        </w:numPr>
        <w:spacing w:after="120" w:line="300" w:lineRule="auto"/>
        <w:contextualSpacing/>
        <w:rPr>
          <w:rFonts w:ascii="Arial" w:eastAsia="Arial" w:hAnsi="Arial" w:cs="Arial"/>
          <w:kern w:val="0"/>
          <w:sz w:val="21"/>
          <w:szCs w:val="21"/>
          <w:lang w:val="en-US" w:eastAsia="en-GB"/>
          <w14:ligatures w14:val="none"/>
        </w:rPr>
      </w:pPr>
      <w:r w:rsidRPr="003B0B5E">
        <w:rPr>
          <w:rFonts w:ascii="Arial" w:eastAsia="Arial" w:hAnsi="Arial" w:cs="Arial"/>
          <w:b/>
          <w:bCs/>
          <w:kern w:val="0"/>
          <w:sz w:val="21"/>
          <w:szCs w:val="21"/>
          <w:lang w:val="en-US" w:eastAsia="en-GB"/>
          <w14:ligatures w14:val="none"/>
        </w:rPr>
        <w:t>More control</w:t>
      </w:r>
      <w:r w:rsidRPr="003B0B5E">
        <w:rPr>
          <w:rFonts w:ascii="Arial" w:eastAsia="Arial" w:hAnsi="Arial" w:cs="Arial"/>
          <w:kern w:val="0"/>
          <w:sz w:val="21"/>
          <w:szCs w:val="21"/>
          <w:lang w:val="en-US" w:eastAsia="en-GB"/>
          <w14:ligatures w14:val="none"/>
        </w:rPr>
        <w:t xml:space="preserve"> – add capacity when you need it, without waiting for renewals</w:t>
      </w:r>
    </w:p>
    <w:p w14:paraId="632B7E76" w14:textId="77777777" w:rsidR="003B0B5E" w:rsidRPr="003B0B5E" w:rsidRDefault="003B0B5E" w:rsidP="003B0B5E">
      <w:pPr>
        <w:numPr>
          <w:ilvl w:val="0"/>
          <w:numId w:val="1"/>
        </w:numPr>
        <w:spacing w:after="120" w:line="300" w:lineRule="auto"/>
        <w:contextualSpacing/>
        <w:rPr>
          <w:rFonts w:ascii="Arial" w:eastAsia="Arial" w:hAnsi="Arial" w:cs="Arial"/>
          <w:kern w:val="0"/>
          <w:sz w:val="21"/>
          <w:szCs w:val="21"/>
          <w:lang w:val="en-US" w:eastAsia="en-GB"/>
          <w14:ligatures w14:val="none"/>
        </w:rPr>
      </w:pPr>
      <w:r w:rsidRPr="003B0B5E">
        <w:rPr>
          <w:rFonts w:ascii="Arial" w:eastAsia="Arial" w:hAnsi="Arial" w:cs="Arial"/>
          <w:b/>
          <w:bCs/>
          <w:kern w:val="0"/>
          <w:sz w:val="21"/>
          <w:szCs w:val="21"/>
          <w:lang w:val="en-US" w:eastAsia="en-GB"/>
          <w14:ligatures w14:val="none"/>
        </w:rPr>
        <w:t>Flexible billing</w:t>
      </w:r>
      <w:r w:rsidRPr="003B0B5E">
        <w:rPr>
          <w:rFonts w:ascii="Arial" w:eastAsia="Arial" w:hAnsi="Arial" w:cs="Arial"/>
          <w:kern w:val="0"/>
          <w:sz w:val="21"/>
          <w:szCs w:val="21"/>
          <w:lang w:val="en-US" w:eastAsia="en-GB"/>
          <w14:ligatures w14:val="none"/>
        </w:rPr>
        <w:t xml:space="preserve"> – monthly, annual or multi-year options to match your cash flow</w:t>
      </w:r>
    </w:p>
    <w:p w14:paraId="169F71B3" w14:textId="77777777" w:rsidR="003B0B5E" w:rsidRPr="003B0B5E" w:rsidRDefault="003B0B5E" w:rsidP="003B0B5E">
      <w:pPr>
        <w:numPr>
          <w:ilvl w:val="0"/>
          <w:numId w:val="1"/>
        </w:numPr>
        <w:spacing w:after="120" w:line="300" w:lineRule="auto"/>
        <w:contextualSpacing/>
        <w:rPr>
          <w:rFonts w:ascii="Arial" w:eastAsia="Arial" w:hAnsi="Arial" w:cs="Arial"/>
          <w:kern w:val="0"/>
          <w:sz w:val="21"/>
          <w:szCs w:val="21"/>
          <w:lang w:val="en-US" w:eastAsia="en-GB"/>
          <w14:ligatures w14:val="none"/>
        </w:rPr>
      </w:pPr>
      <w:r w:rsidRPr="003B0B5E">
        <w:rPr>
          <w:rFonts w:ascii="Arial" w:eastAsia="Arial" w:hAnsi="Arial" w:cs="Arial"/>
          <w:b/>
          <w:bCs/>
          <w:kern w:val="0"/>
          <w:sz w:val="21"/>
          <w:szCs w:val="21"/>
          <w:lang w:val="en" w:eastAsia="en-GB"/>
          <w14:ligatures w14:val="none"/>
        </w:rPr>
        <w:t>Competitive pricing</w:t>
      </w:r>
      <w:r w:rsidRPr="003B0B5E">
        <w:rPr>
          <w:rFonts w:ascii="Arial" w:eastAsia="Arial" w:hAnsi="Arial" w:cs="Arial"/>
          <w:kern w:val="0"/>
          <w:sz w:val="21"/>
          <w:szCs w:val="21"/>
          <w:lang w:val="en" w:eastAsia="en-GB"/>
          <w14:ligatures w14:val="none"/>
        </w:rPr>
        <w:t xml:space="preserve"> – three-year terms now available with flexible payment options</w:t>
      </w:r>
    </w:p>
    <w:p w14:paraId="7DD9AB07" w14:textId="77777777" w:rsidR="003B0B5E" w:rsidRPr="003B0B5E" w:rsidRDefault="003B0B5E" w:rsidP="003B0B5E">
      <w:pPr>
        <w:numPr>
          <w:ilvl w:val="0"/>
          <w:numId w:val="1"/>
        </w:numPr>
        <w:spacing w:after="120" w:line="300" w:lineRule="auto"/>
        <w:contextualSpacing/>
        <w:rPr>
          <w:rFonts w:ascii="Arial" w:eastAsia="Arial" w:hAnsi="Arial" w:cs="Arial"/>
          <w:kern w:val="0"/>
          <w:sz w:val="21"/>
          <w:szCs w:val="21"/>
          <w:lang w:val="en-US" w:eastAsia="en-GB"/>
          <w14:ligatures w14:val="none"/>
        </w:rPr>
      </w:pPr>
      <w:r w:rsidRPr="003B0B5E">
        <w:rPr>
          <w:rFonts w:ascii="Arial" w:eastAsia="Arial" w:hAnsi="Arial" w:cs="Arial"/>
          <w:b/>
          <w:bCs/>
          <w:kern w:val="0"/>
          <w:sz w:val="21"/>
          <w:szCs w:val="21"/>
          <w:lang w:val="en-US" w:eastAsia="en-GB"/>
          <w14:ligatures w14:val="none"/>
        </w:rPr>
        <w:t>24/7 Microsoft Premier Support</w:t>
      </w:r>
      <w:r w:rsidRPr="003B0B5E">
        <w:rPr>
          <w:rFonts w:ascii="Arial" w:eastAsia="Arial" w:hAnsi="Arial" w:cs="Arial"/>
          <w:kern w:val="0"/>
          <w:sz w:val="21"/>
          <w:szCs w:val="21"/>
          <w:lang w:val="en-US" w:eastAsia="en-GB"/>
          <w14:ligatures w14:val="none"/>
        </w:rPr>
        <w:t xml:space="preserve"> – at no extra cost</w:t>
      </w:r>
    </w:p>
    <w:p w14:paraId="228324EE" w14:textId="77777777" w:rsidR="003B0B5E" w:rsidRPr="003B0B5E" w:rsidRDefault="003B0B5E" w:rsidP="003B0B5E">
      <w:pPr>
        <w:numPr>
          <w:ilvl w:val="0"/>
          <w:numId w:val="1"/>
        </w:numPr>
        <w:spacing w:after="120" w:line="300" w:lineRule="auto"/>
        <w:contextualSpacing/>
        <w:rPr>
          <w:rFonts w:ascii="Arial" w:eastAsia="Arial" w:hAnsi="Arial" w:cs="Arial"/>
          <w:kern w:val="0"/>
          <w:sz w:val="21"/>
          <w:szCs w:val="21"/>
          <w:lang w:val="en-US" w:eastAsia="en-GB"/>
          <w14:ligatures w14:val="none"/>
        </w:rPr>
      </w:pPr>
      <w:r w:rsidRPr="003B0B5E">
        <w:rPr>
          <w:rFonts w:ascii="Arial" w:eastAsia="Arial" w:hAnsi="Arial" w:cs="Arial"/>
          <w:b/>
          <w:bCs/>
          <w:kern w:val="0"/>
          <w:sz w:val="21"/>
          <w:szCs w:val="21"/>
          <w:lang w:val="en-US" w:eastAsia="en-GB"/>
          <w14:ligatures w14:val="none"/>
        </w:rPr>
        <w:t>Ongoing guidance</w:t>
      </w:r>
      <w:r w:rsidRPr="003B0B5E">
        <w:rPr>
          <w:rFonts w:ascii="Arial" w:eastAsia="Arial" w:hAnsi="Arial" w:cs="Arial"/>
          <w:kern w:val="0"/>
          <w:sz w:val="21"/>
          <w:szCs w:val="21"/>
          <w:lang w:val="en-US" w:eastAsia="en-GB"/>
          <w14:ligatures w14:val="none"/>
        </w:rPr>
        <w:t xml:space="preserve"> – year-round strategic support, not just at renewal</w:t>
      </w:r>
    </w:p>
    <w:p w14:paraId="1C2C7BD4"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We're helping customers make the shift to CSP to get more from their Microsoft investment.</w:t>
      </w:r>
    </w:p>
    <w:p w14:paraId="719744C9"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 xml:space="preserve">Worth a conversation? We can start with a complimentary licensing health check to review your setup, identify </w:t>
      </w:r>
      <w:proofErr w:type="spellStart"/>
      <w:r w:rsidRPr="003B0B5E">
        <w:rPr>
          <w:rFonts w:ascii="Arial" w:eastAsia="Arial" w:hAnsi="Arial" w:cs="Arial"/>
          <w:kern w:val="0"/>
          <w:sz w:val="21"/>
          <w:szCs w:val="21"/>
          <w:lang w:val="en-US" w:eastAsia="en-GB"/>
          <w14:ligatures w14:val="none"/>
        </w:rPr>
        <w:t>optimisations</w:t>
      </w:r>
      <w:proofErr w:type="spellEnd"/>
      <w:r w:rsidRPr="003B0B5E">
        <w:rPr>
          <w:rFonts w:ascii="Arial" w:eastAsia="Arial" w:hAnsi="Arial" w:cs="Arial"/>
          <w:kern w:val="0"/>
          <w:sz w:val="21"/>
          <w:szCs w:val="21"/>
          <w:lang w:val="en-US" w:eastAsia="en-GB"/>
          <w14:ligatures w14:val="none"/>
        </w:rPr>
        <w:t xml:space="preserve"> and show you how CSP could work for you.</w:t>
      </w:r>
    </w:p>
    <w:p w14:paraId="5336CBE1"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To book in a health check or just have a chat, reply to this email or call me on [number].</w:t>
      </w:r>
    </w:p>
    <w:p w14:paraId="78385020"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Kind regards,</w:t>
      </w:r>
    </w:p>
    <w:p w14:paraId="2366D037" w14:textId="77777777" w:rsidR="003B0B5E" w:rsidRPr="003B0B5E" w:rsidRDefault="003B0B5E" w:rsidP="003B0B5E">
      <w:pPr>
        <w:spacing w:after="120" w:line="300" w:lineRule="auto"/>
        <w:rPr>
          <w:rFonts w:ascii="Arial" w:eastAsia="Arial" w:hAnsi="Arial" w:cs="Arial"/>
          <w:kern w:val="0"/>
          <w:sz w:val="21"/>
          <w:szCs w:val="21"/>
          <w:highlight w:val="yellow"/>
          <w:lang w:val="en" w:eastAsia="en-GB"/>
          <w14:ligatures w14:val="none"/>
        </w:rPr>
      </w:pPr>
      <w:r w:rsidRPr="003B0B5E">
        <w:rPr>
          <w:rFonts w:ascii="Arial" w:eastAsia="Arial" w:hAnsi="Arial" w:cs="Arial"/>
          <w:kern w:val="0"/>
          <w:sz w:val="21"/>
          <w:szCs w:val="21"/>
          <w:highlight w:val="yellow"/>
          <w:lang w:val="en" w:eastAsia="en-GB"/>
          <w14:ligatures w14:val="none"/>
        </w:rPr>
        <w:t>[Partner name]</w:t>
      </w:r>
    </w:p>
    <w:p w14:paraId="3A4E99BC" w14:textId="77777777" w:rsidR="003B0B5E" w:rsidRPr="003B0B5E" w:rsidRDefault="003B0B5E" w:rsidP="003B0B5E">
      <w:pPr>
        <w:spacing w:after="120" w:line="300" w:lineRule="auto"/>
        <w:rPr>
          <w:rFonts w:ascii="Arial" w:eastAsia="Arial" w:hAnsi="Arial" w:cs="Arial"/>
          <w:kern w:val="0"/>
          <w:sz w:val="21"/>
          <w:szCs w:val="21"/>
          <w:highlight w:val="yellow"/>
          <w:lang w:val="en" w:eastAsia="en-GB"/>
          <w14:ligatures w14:val="none"/>
        </w:rPr>
      </w:pPr>
      <w:proofErr w:type="gramStart"/>
      <w:r w:rsidRPr="003B0B5E">
        <w:rPr>
          <w:rFonts w:ascii="Arial" w:eastAsia="Arial" w:hAnsi="Arial" w:cs="Arial"/>
          <w:kern w:val="0"/>
          <w:sz w:val="21"/>
          <w:szCs w:val="21"/>
          <w:highlight w:val="yellow"/>
          <w:lang w:val="en" w:eastAsia="en-GB"/>
          <w14:ligatures w14:val="none"/>
        </w:rPr>
        <w:t>[Email</w:t>
      </w:r>
      <w:proofErr w:type="gramEnd"/>
      <w:r w:rsidRPr="003B0B5E">
        <w:rPr>
          <w:rFonts w:ascii="Arial" w:eastAsia="Arial" w:hAnsi="Arial" w:cs="Arial"/>
          <w:kern w:val="0"/>
          <w:sz w:val="21"/>
          <w:szCs w:val="21"/>
          <w:highlight w:val="yellow"/>
          <w:lang w:val="en" w:eastAsia="en-GB"/>
          <w14:ligatures w14:val="none"/>
        </w:rPr>
        <w:t>] [Phone] [Website]</w:t>
      </w:r>
    </w:p>
    <w:p w14:paraId="746C8D45" w14:textId="77777777" w:rsidR="003B0B5E" w:rsidRPr="003B0B5E" w:rsidRDefault="003B0B5E" w:rsidP="003B0B5E">
      <w:pPr>
        <w:spacing w:after="120" w:line="300" w:lineRule="auto"/>
        <w:rPr>
          <w:rFonts w:ascii="Arial" w:eastAsia="Arial" w:hAnsi="Arial" w:cs="Arial"/>
          <w:kern w:val="0"/>
          <w:sz w:val="21"/>
          <w:szCs w:val="21"/>
          <w:shd w:val="clear" w:color="auto" w:fill="FFF2CC"/>
          <w:lang w:val="en" w:eastAsia="en-GB"/>
          <w14:ligatures w14:val="none"/>
        </w:rPr>
      </w:pPr>
      <w:r w:rsidRPr="003B0B5E">
        <w:rPr>
          <w:rFonts w:ascii="Arial" w:eastAsia="Arial" w:hAnsi="Arial" w:cs="Arial"/>
          <w:kern w:val="0"/>
          <w:sz w:val="21"/>
          <w:szCs w:val="21"/>
          <w:highlight w:val="yellow"/>
          <w:shd w:val="clear" w:color="auto" w:fill="FFF2CC"/>
          <w:lang w:val="en" w:eastAsia="en-GB"/>
          <w14:ligatures w14:val="none"/>
        </w:rPr>
        <w:t>[Microsoft logo] [Partner logo]</w:t>
      </w:r>
    </w:p>
    <w:p w14:paraId="03749751" w14:textId="77777777" w:rsidR="003B0B5E" w:rsidRPr="003B0B5E" w:rsidRDefault="003B0B5E" w:rsidP="003B0B5E">
      <w:pPr>
        <w:spacing w:after="0" w:line="276" w:lineRule="auto"/>
        <w:rPr>
          <w:rFonts w:ascii="Arial" w:eastAsia="Arial" w:hAnsi="Arial" w:cs="Arial"/>
          <w:kern w:val="0"/>
          <w:lang w:val="en-US" w:eastAsia="en-GB"/>
          <w14:ligatures w14:val="none"/>
        </w:rPr>
      </w:pPr>
    </w:p>
    <w:p w14:paraId="2ADDACA8" w14:textId="77777777" w:rsidR="003B0B5E" w:rsidRPr="003B0B5E" w:rsidRDefault="003B0B5E" w:rsidP="003B0B5E">
      <w:pPr>
        <w:spacing w:after="0" w:line="276" w:lineRule="auto"/>
        <w:rPr>
          <w:rFonts w:ascii="Arial" w:eastAsia="Arial" w:hAnsi="Arial" w:cs="Arial"/>
          <w:kern w:val="0"/>
          <w:highlight w:val="green"/>
          <w:u w:val="single"/>
          <w:shd w:val="clear" w:color="auto" w:fill="FFF2CC"/>
          <w:lang w:val="en" w:eastAsia="en-GB"/>
          <w14:ligatures w14:val="none"/>
        </w:rPr>
      </w:pPr>
      <w:r w:rsidRPr="003B0B5E">
        <w:rPr>
          <w:rFonts w:ascii="Arial" w:eastAsia="Arial" w:hAnsi="Arial" w:cs="Arial"/>
          <w:kern w:val="0"/>
          <w:highlight w:val="green"/>
          <w:u w:val="single"/>
          <w:shd w:val="clear" w:color="auto" w:fill="FFF2CC"/>
          <w:lang w:val="en" w:eastAsia="en-GB"/>
          <w14:ligatures w14:val="none"/>
        </w:rPr>
        <w:br w:type="page"/>
      </w:r>
    </w:p>
    <w:p w14:paraId="091914DE" w14:textId="13A506BE" w:rsidR="003B0B5E" w:rsidRPr="003B0B5E" w:rsidRDefault="003B0B5E" w:rsidP="003B0B5E">
      <w:pPr>
        <w:keepNext/>
        <w:keepLines/>
        <w:pBdr>
          <w:between w:val="nil"/>
        </w:pBdr>
        <w:spacing w:before="120" w:after="120" w:line="300" w:lineRule="auto"/>
        <w:outlineLvl w:val="1"/>
        <w:rPr>
          <w:rFonts w:ascii="Arial" w:eastAsia="Arial" w:hAnsi="Arial" w:cs="Arial"/>
          <w:kern w:val="0"/>
          <w:u w:val="single"/>
          <w:shd w:val="clear" w:color="auto" w:fill="FFF2CC"/>
          <w:lang w:val="en" w:eastAsia="en-GB"/>
          <w14:ligatures w14:val="none"/>
        </w:rPr>
      </w:pPr>
      <w:bookmarkStart w:id="2" w:name="_Toc216418829"/>
      <w:bookmarkStart w:id="3" w:name="_Toc216431343"/>
      <w:r w:rsidRPr="003B0B5E">
        <w:rPr>
          <w:rFonts w:ascii="Arial" w:eastAsia="Arial" w:hAnsi="Arial" w:cs="Arial"/>
          <w:kern w:val="0"/>
          <w:u w:val="single"/>
          <w:shd w:val="clear" w:color="auto" w:fill="FFF2CC"/>
          <w:lang w:val="en" w:eastAsia="en-GB"/>
          <w14:ligatures w14:val="none"/>
        </w:rPr>
        <w:lastRenderedPageBreak/>
        <w:t>LinkedIn post – EA Customers</w:t>
      </w:r>
      <w:bookmarkEnd w:id="2"/>
      <w:bookmarkEnd w:id="3"/>
    </w:p>
    <w:p w14:paraId="224248DD"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u w:val="single"/>
          <w:lang w:val="en-US" w:eastAsia="en-GB"/>
          <w14:ligatures w14:val="none"/>
        </w:rPr>
        <w:t>Image</w:t>
      </w:r>
      <w:r w:rsidRPr="003B0B5E">
        <w:rPr>
          <w:rFonts w:ascii="Arial" w:eastAsia="Arial" w:hAnsi="Arial" w:cs="Arial"/>
          <w:kern w:val="0"/>
          <w:sz w:val="21"/>
          <w:szCs w:val="21"/>
          <w:lang w:val="en-US" w:eastAsia="en-GB"/>
          <w14:ligatures w14:val="none"/>
        </w:rPr>
        <w:t xml:space="preserve"> – co-branded:</w:t>
      </w:r>
    </w:p>
    <w:p w14:paraId="63F2134F" w14:textId="77777777" w:rsidR="003B0B5E" w:rsidRPr="003B0B5E" w:rsidRDefault="003B0B5E" w:rsidP="003B0B5E">
      <w:pPr>
        <w:spacing w:after="120" w:line="300" w:lineRule="auto"/>
        <w:ind w:right="4398"/>
        <w:rPr>
          <w:rFonts w:ascii="Arial" w:eastAsia="Arial" w:hAnsi="Arial" w:cs="Arial"/>
          <w:b/>
          <w:bCs/>
          <w:color w:val="000000"/>
          <w:kern w:val="0"/>
          <w:sz w:val="28"/>
          <w:szCs w:val="28"/>
          <w:lang w:val="en-US" w:eastAsia="en-GB"/>
          <w14:ligatures w14:val="none"/>
        </w:rPr>
      </w:pPr>
      <w:r w:rsidRPr="003B0B5E">
        <w:rPr>
          <w:rFonts w:ascii="Arial" w:eastAsia="Arial" w:hAnsi="Arial" w:cs="Arial"/>
          <w:color w:val="F71B71"/>
          <w:kern w:val="0"/>
          <w:sz w:val="28"/>
          <w:szCs w:val="28"/>
          <w:lang w:val="en-US" w:eastAsia="en-GB"/>
          <w14:ligatures w14:val="none"/>
        </w:rPr>
        <w:t>Microsoft CSP Licensing</w:t>
      </w:r>
      <w:r w:rsidRPr="003B0B5E">
        <w:rPr>
          <w:rFonts w:ascii="Arial" w:eastAsia="Arial" w:hAnsi="Arial" w:cs="Arial"/>
          <w:kern w:val="0"/>
          <w:sz w:val="20"/>
          <w:szCs w:val="20"/>
          <w:lang w:val="en" w:eastAsia="en-GB"/>
          <w14:ligatures w14:val="none"/>
        </w:rPr>
        <w:br/>
      </w:r>
      <w:r w:rsidRPr="003B0B5E">
        <w:rPr>
          <w:rFonts w:ascii="Arial" w:eastAsia="Arial" w:hAnsi="Arial" w:cs="Arial"/>
          <w:b/>
          <w:bCs/>
          <w:color w:val="000000"/>
          <w:kern w:val="0"/>
          <w:sz w:val="28"/>
          <w:szCs w:val="28"/>
          <w:lang w:val="en-US" w:eastAsia="en-GB"/>
          <w14:ligatures w14:val="none"/>
        </w:rPr>
        <w:t>More flexibility, value and support for Enterprise Agreement customers</w:t>
      </w:r>
    </w:p>
    <w:p w14:paraId="58DBB369" w14:textId="77777777" w:rsidR="003B0B5E" w:rsidRPr="003B0B5E" w:rsidRDefault="003B0B5E" w:rsidP="003B0B5E">
      <w:pPr>
        <w:spacing w:after="0" w:line="300" w:lineRule="auto"/>
        <w:ind w:right="-136"/>
        <w:rPr>
          <w:rFonts w:ascii="Arial" w:eastAsia="Arial" w:hAnsi="Arial" w:cs="Arial"/>
          <w:kern w:val="0"/>
          <w:sz w:val="21"/>
          <w:szCs w:val="21"/>
          <w:u w:val="single"/>
          <w:lang w:val="en-US" w:eastAsia="en-GB"/>
          <w14:ligatures w14:val="none"/>
        </w:rPr>
      </w:pPr>
      <w:r w:rsidRPr="003B0B5E">
        <w:rPr>
          <w:rFonts w:ascii="Arial" w:eastAsia="Arial" w:hAnsi="Arial" w:cs="Arial"/>
          <w:kern w:val="0"/>
          <w:sz w:val="21"/>
          <w:szCs w:val="21"/>
          <w:u w:val="single"/>
          <w:lang w:val="en-US" w:eastAsia="en-GB"/>
          <w14:ligatures w14:val="none"/>
        </w:rPr>
        <w:t>Post:</w:t>
      </w:r>
    </w:p>
    <w:p w14:paraId="7F7EAAB1" w14:textId="77777777" w:rsidR="003B0B5E" w:rsidRPr="003B0B5E" w:rsidRDefault="003B0B5E" w:rsidP="003B0B5E">
      <w:pPr>
        <w:spacing w:after="0" w:line="300" w:lineRule="auto"/>
        <w:ind w:right="-136"/>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 xml:space="preserve">With recent changes to Microsoft's Enterprise Agreement (EA) program, many </w:t>
      </w:r>
      <w:proofErr w:type="spellStart"/>
      <w:r w:rsidRPr="003B0B5E">
        <w:rPr>
          <w:rFonts w:ascii="Arial" w:eastAsia="Arial" w:hAnsi="Arial" w:cs="Arial"/>
          <w:kern w:val="0"/>
          <w:sz w:val="21"/>
          <w:szCs w:val="21"/>
          <w:lang w:val="en-US" w:eastAsia="en-GB"/>
          <w14:ligatures w14:val="none"/>
        </w:rPr>
        <w:t>organisations</w:t>
      </w:r>
      <w:proofErr w:type="spellEnd"/>
      <w:r w:rsidRPr="003B0B5E">
        <w:rPr>
          <w:rFonts w:ascii="Arial" w:eastAsia="Arial" w:hAnsi="Arial" w:cs="Arial"/>
          <w:kern w:val="0"/>
          <w:sz w:val="21"/>
          <w:szCs w:val="21"/>
          <w:lang w:val="en-US" w:eastAsia="en-GB"/>
          <w14:ligatures w14:val="none"/>
        </w:rPr>
        <w:t xml:space="preserve"> are now paying more for licensing, with less flexibility and limited support. If that sounds familiar to you, there's a better option.</w:t>
      </w:r>
    </w:p>
    <w:p w14:paraId="3967498E" w14:textId="77777777" w:rsidR="003B0B5E" w:rsidRPr="003B0B5E" w:rsidRDefault="003B0B5E" w:rsidP="003B0B5E">
      <w:pPr>
        <w:spacing w:after="0" w:line="300" w:lineRule="auto"/>
        <w:ind w:right="-136"/>
        <w:rPr>
          <w:rFonts w:ascii="Arial" w:eastAsia="Arial" w:hAnsi="Arial" w:cs="Arial"/>
          <w:kern w:val="0"/>
          <w:sz w:val="21"/>
          <w:szCs w:val="21"/>
          <w:lang w:val="en-US" w:eastAsia="en-GB"/>
          <w14:ligatures w14:val="none"/>
        </w:rPr>
      </w:pPr>
    </w:p>
    <w:p w14:paraId="4A7D8CCD" w14:textId="77777777" w:rsidR="003B0B5E" w:rsidRPr="003B0B5E" w:rsidRDefault="003B0B5E" w:rsidP="003B0B5E">
      <w:pPr>
        <w:spacing w:after="0" w:line="300" w:lineRule="auto"/>
        <w:ind w:right="-136"/>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The Cloud Solution Provider (CSP) licensing program gives you:</w:t>
      </w:r>
    </w:p>
    <w:p w14:paraId="4D8F6180" w14:textId="77777777" w:rsidR="003B0B5E" w:rsidRPr="003B0B5E" w:rsidRDefault="003B0B5E" w:rsidP="003B0B5E">
      <w:pPr>
        <w:spacing w:after="0" w:line="300" w:lineRule="auto"/>
        <w:ind w:right="-136"/>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 xml:space="preserve"> &gt;&gt; More control – add capacity when you need it, without waiting for renewals</w:t>
      </w:r>
    </w:p>
    <w:p w14:paraId="109C3ADA" w14:textId="77777777" w:rsidR="003B0B5E" w:rsidRPr="003B0B5E" w:rsidRDefault="003B0B5E" w:rsidP="003B0B5E">
      <w:pPr>
        <w:spacing w:after="0" w:line="300" w:lineRule="auto"/>
        <w:ind w:right="-136"/>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 xml:space="preserve"> &gt;&gt; Flexible billing – monthly, annual or multi-year options to match your cash flow</w:t>
      </w:r>
    </w:p>
    <w:p w14:paraId="548A7E62" w14:textId="77777777" w:rsidR="003B0B5E" w:rsidRPr="003B0B5E" w:rsidRDefault="003B0B5E" w:rsidP="003B0B5E">
      <w:pPr>
        <w:spacing w:after="0" w:line="300" w:lineRule="auto"/>
        <w:ind w:right="-136"/>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 xml:space="preserve"> &gt;&gt; Competitive pricing – three-year terms now available with flexible payment options</w:t>
      </w:r>
    </w:p>
    <w:p w14:paraId="601F507D" w14:textId="77777777" w:rsidR="003B0B5E" w:rsidRPr="003B0B5E" w:rsidRDefault="003B0B5E" w:rsidP="003B0B5E">
      <w:pPr>
        <w:spacing w:after="0" w:line="300" w:lineRule="auto"/>
        <w:ind w:right="-136"/>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 xml:space="preserve"> &gt;&gt; 24/7 Microsoft Premier Support – at no extra cost</w:t>
      </w:r>
    </w:p>
    <w:p w14:paraId="2C5FB1EA" w14:textId="77777777" w:rsidR="003B0B5E" w:rsidRPr="003B0B5E" w:rsidRDefault="003B0B5E" w:rsidP="003B0B5E">
      <w:pPr>
        <w:spacing w:after="0" w:line="300" w:lineRule="auto"/>
        <w:ind w:right="-136"/>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 xml:space="preserve"> &gt;&gt; Ongoing guidance – year-round strategic support, not just at renewal</w:t>
      </w:r>
    </w:p>
    <w:p w14:paraId="6E392410" w14:textId="77777777" w:rsidR="003B0B5E" w:rsidRPr="003B0B5E" w:rsidRDefault="003B0B5E" w:rsidP="003B0B5E">
      <w:pPr>
        <w:spacing w:after="0" w:line="300" w:lineRule="auto"/>
        <w:ind w:right="-136"/>
        <w:rPr>
          <w:rFonts w:ascii="Arial" w:eastAsia="Arial" w:hAnsi="Arial" w:cs="Arial"/>
          <w:kern w:val="0"/>
          <w:sz w:val="21"/>
          <w:szCs w:val="21"/>
          <w:lang w:val="en-US" w:eastAsia="en-GB"/>
          <w14:ligatures w14:val="none"/>
        </w:rPr>
      </w:pPr>
    </w:p>
    <w:p w14:paraId="212973A6" w14:textId="77777777" w:rsidR="003B0B5E" w:rsidRPr="003B0B5E" w:rsidRDefault="003B0B5E" w:rsidP="003B0B5E">
      <w:pPr>
        <w:spacing w:after="0" w:line="300" w:lineRule="auto"/>
        <w:ind w:right="-136"/>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Worth a conversation? We're offering complimentary licensing health checks to help you see what CSP could look like. Get in touch to learn more.</w:t>
      </w:r>
    </w:p>
    <w:p w14:paraId="4E466844" w14:textId="77777777" w:rsidR="003B0B5E" w:rsidRPr="003B0B5E" w:rsidRDefault="003B0B5E" w:rsidP="003B0B5E">
      <w:pPr>
        <w:spacing w:after="0" w:line="300" w:lineRule="auto"/>
        <w:ind w:right="-136"/>
        <w:rPr>
          <w:rFonts w:ascii="Arial" w:eastAsia="Arial" w:hAnsi="Arial" w:cs="Arial"/>
          <w:kern w:val="0"/>
          <w:sz w:val="21"/>
          <w:szCs w:val="21"/>
          <w:lang w:val="en-US" w:eastAsia="en-GB"/>
          <w14:ligatures w14:val="none"/>
        </w:rPr>
      </w:pPr>
    </w:p>
    <w:p w14:paraId="7E1AE50C" w14:textId="77777777" w:rsidR="003B0B5E" w:rsidRPr="003B0B5E" w:rsidRDefault="003B0B5E" w:rsidP="003B0B5E">
      <w:pPr>
        <w:spacing w:after="0" w:line="300" w:lineRule="auto"/>
        <w:ind w:right="-136"/>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 xml:space="preserve">[Partner to </w:t>
      </w:r>
      <w:proofErr w:type="gramStart"/>
      <w:r w:rsidRPr="003B0B5E">
        <w:rPr>
          <w:rFonts w:ascii="Arial" w:eastAsia="Arial" w:hAnsi="Arial" w:cs="Arial"/>
          <w:kern w:val="0"/>
          <w:sz w:val="21"/>
          <w:szCs w:val="21"/>
          <w:lang w:val="en-US" w:eastAsia="en-GB"/>
          <w14:ligatures w14:val="none"/>
        </w:rPr>
        <w:t>add:</w:t>
      </w:r>
      <w:proofErr w:type="gramEnd"/>
      <w:r w:rsidRPr="003B0B5E">
        <w:rPr>
          <w:rFonts w:ascii="Arial" w:eastAsia="Arial" w:hAnsi="Arial" w:cs="Arial"/>
          <w:kern w:val="0"/>
          <w:sz w:val="21"/>
          <w:szCs w:val="21"/>
          <w:lang w:val="en-US" w:eastAsia="en-GB"/>
          <w14:ligatures w14:val="none"/>
        </w:rPr>
        <w:t xml:space="preserve"> contact link, details, website or hashtags as preferred]</w:t>
      </w:r>
    </w:p>
    <w:p w14:paraId="68D1F039" w14:textId="77777777" w:rsidR="003B0B5E" w:rsidRPr="003B0B5E" w:rsidRDefault="003B0B5E" w:rsidP="003B0B5E">
      <w:pPr>
        <w:spacing w:after="120" w:line="300" w:lineRule="auto"/>
        <w:rPr>
          <w:rFonts w:ascii="Arial" w:eastAsia="Arial" w:hAnsi="Arial" w:cs="Arial"/>
          <w:kern w:val="0"/>
          <w:sz w:val="21"/>
          <w:szCs w:val="21"/>
          <w:lang w:val="en" w:eastAsia="en-GB"/>
          <w14:ligatures w14:val="none"/>
        </w:rPr>
      </w:pPr>
    </w:p>
    <w:p w14:paraId="58F9A614" w14:textId="77777777" w:rsidR="003B0B5E" w:rsidRPr="003B0B5E" w:rsidRDefault="003B0B5E" w:rsidP="003B0B5E">
      <w:pPr>
        <w:spacing w:after="0" w:line="276" w:lineRule="auto"/>
        <w:rPr>
          <w:rFonts w:ascii="Arial" w:eastAsia="Arial" w:hAnsi="Arial" w:cs="Arial"/>
          <w:kern w:val="0"/>
          <w:u w:val="single"/>
          <w:shd w:val="clear" w:color="auto" w:fill="FFF2CC"/>
          <w:lang w:val="en-US" w:eastAsia="en-GB"/>
          <w14:ligatures w14:val="none"/>
        </w:rPr>
      </w:pPr>
      <w:r w:rsidRPr="003B0B5E">
        <w:rPr>
          <w:rFonts w:ascii="Arial" w:eastAsia="Arial" w:hAnsi="Arial" w:cs="Arial"/>
          <w:kern w:val="0"/>
          <w:u w:val="single"/>
          <w:shd w:val="clear" w:color="auto" w:fill="FFF2CC"/>
          <w:lang w:val="en-US" w:eastAsia="en-GB"/>
          <w14:ligatures w14:val="none"/>
        </w:rPr>
        <w:br w:type="page"/>
      </w:r>
    </w:p>
    <w:p w14:paraId="3F38B2C6" w14:textId="77777777" w:rsidR="003B0B5E" w:rsidRPr="003B0B5E" w:rsidRDefault="003B0B5E" w:rsidP="003B0B5E">
      <w:pPr>
        <w:keepNext/>
        <w:keepLines/>
        <w:pBdr>
          <w:between w:val="nil"/>
        </w:pBdr>
        <w:spacing w:before="120" w:after="120" w:line="300" w:lineRule="auto"/>
        <w:outlineLvl w:val="1"/>
        <w:rPr>
          <w:rFonts w:ascii="Arial" w:eastAsia="Arial" w:hAnsi="Arial" w:cs="Arial"/>
          <w:kern w:val="0"/>
          <w:u w:val="single"/>
          <w:shd w:val="clear" w:color="auto" w:fill="FFF2CC"/>
          <w:lang w:val="en" w:eastAsia="en-GB"/>
          <w14:ligatures w14:val="none"/>
        </w:rPr>
      </w:pPr>
      <w:bookmarkStart w:id="4" w:name="_Toc216431344"/>
      <w:bookmarkStart w:id="5" w:name="_Toc216418828"/>
      <w:bookmarkStart w:id="6" w:name="_Toc216431342"/>
      <w:bookmarkStart w:id="7" w:name="_Toc216418831"/>
      <w:bookmarkStart w:id="8" w:name="_Toc216431345"/>
      <w:r w:rsidRPr="003B0B5E">
        <w:rPr>
          <w:rFonts w:ascii="Arial" w:eastAsia="Arial" w:hAnsi="Arial" w:cs="Arial"/>
          <w:kern w:val="0"/>
          <w:u w:val="single"/>
          <w:shd w:val="clear" w:color="auto" w:fill="FFF2CC"/>
          <w:lang w:val="en" w:eastAsia="en-GB"/>
          <w14:ligatures w14:val="none"/>
        </w:rPr>
        <w:lastRenderedPageBreak/>
        <w:t>Sales script: EA Customers – health check / brochure</w:t>
      </w:r>
      <w:bookmarkEnd w:id="7"/>
      <w:bookmarkEnd w:id="8"/>
    </w:p>
    <w:p w14:paraId="7D2F1BFC"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 xml:space="preserve">Hi </w:t>
      </w:r>
      <w:r w:rsidRPr="003B0B5E">
        <w:rPr>
          <w:rFonts w:ascii="Arial" w:eastAsia="Arial" w:hAnsi="Arial" w:cs="Arial"/>
          <w:kern w:val="0"/>
          <w:sz w:val="21"/>
          <w:szCs w:val="21"/>
          <w:highlight w:val="yellow"/>
          <w:lang w:val="en-US" w:eastAsia="en-GB"/>
          <w14:ligatures w14:val="none"/>
        </w:rPr>
        <w:t>[Name]</w:t>
      </w:r>
      <w:r w:rsidRPr="003B0B5E">
        <w:rPr>
          <w:rFonts w:ascii="Arial" w:eastAsia="Arial" w:hAnsi="Arial" w:cs="Arial"/>
          <w:kern w:val="0"/>
          <w:sz w:val="21"/>
          <w:szCs w:val="21"/>
          <w:lang w:val="en-US" w:eastAsia="en-GB"/>
          <w14:ligatures w14:val="none"/>
        </w:rPr>
        <w:t xml:space="preserve">, it's </w:t>
      </w:r>
      <w:r w:rsidRPr="003B0B5E">
        <w:rPr>
          <w:rFonts w:ascii="Arial" w:eastAsia="Arial" w:hAnsi="Arial" w:cs="Arial"/>
          <w:kern w:val="0"/>
          <w:sz w:val="21"/>
          <w:szCs w:val="21"/>
          <w:highlight w:val="yellow"/>
          <w:lang w:val="en-US" w:eastAsia="en-GB"/>
          <w14:ligatures w14:val="none"/>
        </w:rPr>
        <w:t>[Your name]</w:t>
      </w:r>
      <w:r w:rsidRPr="003B0B5E">
        <w:rPr>
          <w:rFonts w:ascii="Arial" w:eastAsia="Arial" w:hAnsi="Arial" w:cs="Arial"/>
          <w:kern w:val="0"/>
          <w:sz w:val="21"/>
          <w:szCs w:val="21"/>
          <w:lang w:val="en-US" w:eastAsia="en-GB"/>
          <w14:ligatures w14:val="none"/>
        </w:rPr>
        <w:t xml:space="preserve"> from </w:t>
      </w:r>
      <w:r w:rsidRPr="003B0B5E">
        <w:rPr>
          <w:rFonts w:ascii="Arial" w:eastAsia="Arial" w:hAnsi="Arial" w:cs="Arial"/>
          <w:kern w:val="0"/>
          <w:sz w:val="21"/>
          <w:szCs w:val="21"/>
          <w:highlight w:val="yellow"/>
          <w:lang w:val="en-US" w:eastAsia="en-GB"/>
          <w14:ligatures w14:val="none"/>
        </w:rPr>
        <w:t>[Company]</w:t>
      </w:r>
      <w:r w:rsidRPr="003B0B5E">
        <w:rPr>
          <w:rFonts w:ascii="Arial" w:eastAsia="Arial" w:hAnsi="Arial" w:cs="Arial"/>
          <w:kern w:val="0"/>
          <w:sz w:val="21"/>
          <w:szCs w:val="21"/>
          <w:lang w:val="en-US" w:eastAsia="en-GB"/>
          <w14:ligatures w14:val="none"/>
        </w:rPr>
        <w:t xml:space="preserve">. I'll keep this brief. We’re getting in touch with some of our customers who are on Microsoft Enterprise Agreements with some licensing updates. </w:t>
      </w:r>
    </w:p>
    <w:p w14:paraId="13518C62"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Not sure if you saw, but Microsoft has made some major changes to the EA program recently. Volume discounts have been removed, which leaves many paying more for their licensing, but getting less flexibility and limited support.</w:t>
      </w:r>
    </w:p>
    <w:p w14:paraId="3A834C91"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Is now an OK time for a quick chat?</w:t>
      </w:r>
    </w:p>
    <w:p w14:paraId="5A1D1CA8" w14:textId="77777777" w:rsidR="003B0B5E" w:rsidRPr="003B0B5E" w:rsidRDefault="003B0B5E" w:rsidP="003B0B5E">
      <w:pPr>
        <w:numPr>
          <w:ilvl w:val="0"/>
          <w:numId w:val="7"/>
        </w:numPr>
        <w:spacing w:after="120" w:line="300" w:lineRule="auto"/>
        <w:contextualSpacing/>
        <w:rPr>
          <w:rFonts w:ascii="Arial" w:eastAsia="Arial" w:hAnsi="Arial" w:cs="Arial"/>
          <w:kern w:val="0"/>
          <w:sz w:val="21"/>
          <w:szCs w:val="21"/>
          <w:lang w:val="en" w:eastAsia="en-GB"/>
          <w14:ligatures w14:val="none"/>
        </w:rPr>
      </w:pPr>
      <w:r w:rsidRPr="003B0B5E">
        <w:rPr>
          <w:rFonts w:ascii="Arial" w:eastAsia="Arial" w:hAnsi="Arial" w:cs="Arial"/>
          <w:kern w:val="0"/>
          <w:sz w:val="21"/>
          <w:szCs w:val="21"/>
          <w:lang w:val="en" w:eastAsia="en-GB"/>
          <w14:ligatures w14:val="none"/>
        </w:rPr>
        <w:t xml:space="preserve">[If no] → No problem, when would be a better time to call back? </w:t>
      </w:r>
    </w:p>
    <w:p w14:paraId="29E14BE6" w14:textId="77777777" w:rsidR="003B0B5E" w:rsidRPr="003B0B5E" w:rsidRDefault="003B0B5E" w:rsidP="003B0B5E">
      <w:pPr>
        <w:numPr>
          <w:ilvl w:val="0"/>
          <w:numId w:val="7"/>
        </w:numPr>
        <w:spacing w:after="120" w:line="300" w:lineRule="auto"/>
        <w:contextualSpacing/>
        <w:rPr>
          <w:rFonts w:ascii="Arial" w:eastAsia="Arial" w:hAnsi="Arial" w:cs="Arial"/>
          <w:kern w:val="0"/>
          <w:sz w:val="21"/>
          <w:szCs w:val="21"/>
          <w:lang w:val="en" w:eastAsia="en-GB"/>
          <w14:ligatures w14:val="none"/>
        </w:rPr>
      </w:pPr>
      <w:r w:rsidRPr="003B0B5E">
        <w:rPr>
          <w:rFonts w:ascii="Arial" w:eastAsia="Arial" w:hAnsi="Arial" w:cs="Arial"/>
          <w:kern w:val="0"/>
          <w:sz w:val="21"/>
          <w:szCs w:val="21"/>
          <w:lang w:val="en" w:eastAsia="en-GB"/>
          <w14:ligatures w14:val="none"/>
        </w:rPr>
        <w:t>[If yes] → Continue</w:t>
      </w:r>
    </w:p>
    <w:p w14:paraId="43297B7D"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We're helping customers explore the Cloud Solution Provider licensing program as an alternative – it offers more flexibility, competitive pricing and better support.</w:t>
      </w:r>
    </w:p>
    <w:p w14:paraId="29734872" w14:textId="77777777" w:rsidR="003B0B5E" w:rsidRPr="003B0B5E" w:rsidRDefault="003B0B5E" w:rsidP="003B0B5E">
      <w:pPr>
        <w:spacing w:after="120" w:line="300" w:lineRule="auto"/>
        <w:rPr>
          <w:rFonts w:ascii="Arial" w:eastAsia="Arial" w:hAnsi="Arial" w:cs="Arial"/>
          <w:b/>
          <w:bCs/>
          <w:kern w:val="0"/>
          <w:sz w:val="21"/>
          <w:szCs w:val="21"/>
          <w:lang w:val="en" w:eastAsia="en-GB"/>
          <w14:ligatures w14:val="none"/>
        </w:rPr>
      </w:pPr>
      <w:r w:rsidRPr="003B0B5E">
        <w:rPr>
          <w:rFonts w:ascii="Arial" w:eastAsia="Arial" w:hAnsi="Arial" w:cs="Arial"/>
          <w:b/>
          <w:bCs/>
          <w:kern w:val="0"/>
          <w:sz w:val="21"/>
          <w:szCs w:val="21"/>
          <w:lang w:val="en" w:eastAsia="en-GB"/>
          <w14:ligatures w14:val="none"/>
        </w:rPr>
        <w:t>Discovery questions (choose 1-2 based on the conversation):</w:t>
      </w:r>
    </w:p>
    <w:p w14:paraId="46AF15AE" w14:textId="77777777" w:rsidR="003B0B5E" w:rsidRPr="003B0B5E" w:rsidRDefault="003B0B5E" w:rsidP="003B0B5E">
      <w:pPr>
        <w:numPr>
          <w:ilvl w:val="0"/>
          <w:numId w:val="8"/>
        </w:numPr>
        <w:spacing w:after="120" w:line="300" w:lineRule="auto"/>
        <w:contextualSpacing/>
        <w:rPr>
          <w:rFonts w:ascii="Arial" w:eastAsia="Arial" w:hAnsi="Arial" w:cs="Arial"/>
          <w:kern w:val="0"/>
          <w:sz w:val="21"/>
          <w:szCs w:val="21"/>
          <w:lang w:val="en" w:eastAsia="en-GB"/>
          <w14:ligatures w14:val="none"/>
        </w:rPr>
      </w:pPr>
      <w:r w:rsidRPr="003B0B5E">
        <w:rPr>
          <w:rFonts w:ascii="Arial" w:eastAsia="Arial" w:hAnsi="Arial" w:cs="Arial"/>
          <w:kern w:val="0"/>
          <w:sz w:val="21"/>
          <w:szCs w:val="21"/>
          <w:lang w:val="en" w:eastAsia="en-GB"/>
          <w14:ligatures w14:val="none"/>
        </w:rPr>
        <w:t>Have you noticed any changes to your EA pricing recently?</w:t>
      </w:r>
    </w:p>
    <w:p w14:paraId="45DF8D00" w14:textId="77777777" w:rsidR="003B0B5E" w:rsidRPr="003B0B5E" w:rsidRDefault="003B0B5E" w:rsidP="003B0B5E">
      <w:pPr>
        <w:numPr>
          <w:ilvl w:val="0"/>
          <w:numId w:val="8"/>
        </w:numPr>
        <w:spacing w:after="120" w:line="300" w:lineRule="auto"/>
        <w:contextualSpacing/>
        <w:rPr>
          <w:rFonts w:ascii="Arial" w:eastAsia="Arial" w:hAnsi="Arial" w:cs="Arial"/>
          <w:kern w:val="0"/>
          <w:sz w:val="21"/>
          <w:szCs w:val="21"/>
          <w:lang w:val="en" w:eastAsia="en-GB"/>
          <w14:ligatures w14:val="none"/>
        </w:rPr>
      </w:pPr>
      <w:r w:rsidRPr="003B0B5E">
        <w:rPr>
          <w:rFonts w:ascii="Arial" w:eastAsia="Arial" w:hAnsi="Arial" w:cs="Arial"/>
          <w:kern w:val="0"/>
          <w:sz w:val="21"/>
          <w:szCs w:val="21"/>
          <w:lang w:val="en" w:eastAsia="en-GB"/>
          <w14:ligatures w14:val="none"/>
        </w:rPr>
        <w:t>How do you find the flexibility around adjusting licenses when your needs change?</w:t>
      </w:r>
    </w:p>
    <w:p w14:paraId="2C311C35" w14:textId="77777777" w:rsidR="003B0B5E" w:rsidRPr="003B0B5E" w:rsidRDefault="003B0B5E" w:rsidP="003B0B5E">
      <w:pPr>
        <w:numPr>
          <w:ilvl w:val="0"/>
          <w:numId w:val="8"/>
        </w:numPr>
        <w:spacing w:after="120" w:line="300" w:lineRule="auto"/>
        <w:contextualSpacing/>
        <w:rPr>
          <w:rFonts w:ascii="Arial" w:eastAsia="Arial" w:hAnsi="Arial" w:cs="Arial"/>
          <w:kern w:val="0"/>
          <w:sz w:val="21"/>
          <w:szCs w:val="21"/>
          <w:lang w:val="en" w:eastAsia="en-GB"/>
          <w14:ligatures w14:val="none"/>
        </w:rPr>
      </w:pPr>
      <w:r w:rsidRPr="003B0B5E">
        <w:rPr>
          <w:rFonts w:ascii="Arial" w:eastAsia="Arial" w:hAnsi="Arial" w:cs="Arial"/>
          <w:kern w:val="0"/>
          <w:sz w:val="21"/>
          <w:szCs w:val="21"/>
          <w:lang w:val="en" w:eastAsia="en-GB"/>
          <w14:ligatures w14:val="none"/>
        </w:rPr>
        <w:t>How do you handle support issues with Microsoft, and how quickly do they get resolved?</w:t>
      </w:r>
    </w:p>
    <w:p w14:paraId="7313E39C" w14:textId="77777777" w:rsidR="003B0B5E" w:rsidRPr="003B0B5E" w:rsidRDefault="003B0B5E" w:rsidP="003B0B5E">
      <w:pPr>
        <w:spacing w:after="120" w:line="300" w:lineRule="auto"/>
        <w:rPr>
          <w:rFonts w:ascii="Arial" w:eastAsia="Arial" w:hAnsi="Arial" w:cs="Arial"/>
          <w:kern w:val="0"/>
          <w:sz w:val="21"/>
          <w:szCs w:val="21"/>
          <w:lang w:val="en" w:eastAsia="en-GB"/>
          <w14:ligatures w14:val="none"/>
        </w:rPr>
      </w:pPr>
      <w:r w:rsidRPr="003B0B5E">
        <w:rPr>
          <w:rFonts w:ascii="Arial" w:eastAsia="Arial" w:hAnsi="Arial" w:cs="Arial"/>
          <w:b/>
          <w:bCs/>
          <w:kern w:val="0"/>
          <w:sz w:val="21"/>
          <w:szCs w:val="21"/>
          <w:lang w:val="en" w:eastAsia="en-GB"/>
          <w14:ligatures w14:val="none"/>
        </w:rPr>
        <w:t>Key benefits (if interest):</w:t>
      </w:r>
      <w:r w:rsidRPr="003B0B5E">
        <w:rPr>
          <w:rFonts w:ascii="Arial" w:eastAsia="Arial" w:hAnsi="Arial" w:cs="Arial"/>
          <w:kern w:val="0"/>
          <w:sz w:val="21"/>
          <w:szCs w:val="21"/>
          <w:lang w:val="en" w:eastAsia="en-GB"/>
          <w14:ligatures w14:val="none"/>
        </w:rPr>
        <w:t xml:space="preserve"> </w:t>
      </w:r>
    </w:p>
    <w:p w14:paraId="5D0FC704" w14:textId="77777777" w:rsidR="003B0B5E" w:rsidRPr="003B0B5E" w:rsidRDefault="003B0B5E" w:rsidP="003B0B5E">
      <w:pPr>
        <w:spacing w:after="120" w:line="300" w:lineRule="auto"/>
        <w:rPr>
          <w:rFonts w:ascii="Arial" w:eastAsia="Arial" w:hAnsi="Arial" w:cs="Arial"/>
          <w:kern w:val="0"/>
          <w:sz w:val="21"/>
          <w:szCs w:val="21"/>
          <w:lang w:val="en" w:eastAsia="en-GB"/>
          <w14:ligatures w14:val="none"/>
        </w:rPr>
      </w:pPr>
      <w:r w:rsidRPr="003B0B5E">
        <w:rPr>
          <w:rFonts w:ascii="Arial" w:eastAsia="Arial" w:hAnsi="Arial" w:cs="Arial"/>
          <w:kern w:val="0"/>
          <w:sz w:val="21"/>
          <w:szCs w:val="21"/>
          <w:lang w:val="en" w:eastAsia="en-GB"/>
          <w14:ligatures w14:val="none"/>
        </w:rPr>
        <w:t>CSP gives you:</w:t>
      </w:r>
    </w:p>
    <w:p w14:paraId="4152BB4C" w14:textId="77777777" w:rsidR="003B0B5E" w:rsidRPr="003B0B5E" w:rsidRDefault="003B0B5E" w:rsidP="003B0B5E">
      <w:pPr>
        <w:numPr>
          <w:ilvl w:val="0"/>
          <w:numId w:val="9"/>
        </w:numPr>
        <w:spacing w:after="120" w:line="300" w:lineRule="auto"/>
        <w:contextualSpacing/>
        <w:rPr>
          <w:rFonts w:ascii="Arial" w:eastAsia="Arial" w:hAnsi="Arial" w:cs="Arial"/>
          <w:kern w:val="0"/>
          <w:sz w:val="21"/>
          <w:szCs w:val="21"/>
          <w:lang w:val="en" w:eastAsia="en-GB"/>
          <w14:ligatures w14:val="none"/>
        </w:rPr>
      </w:pPr>
      <w:r w:rsidRPr="003B0B5E">
        <w:rPr>
          <w:rFonts w:ascii="Arial" w:eastAsia="Arial" w:hAnsi="Arial" w:cs="Arial"/>
          <w:kern w:val="0"/>
          <w:sz w:val="21"/>
          <w:szCs w:val="21"/>
          <w:lang w:val="en" w:eastAsia="en-GB"/>
          <w14:ligatures w14:val="none"/>
        </w:rPr>
        <w:t>More control to add capacity when you need it, without waiting for renewals</w:t>
      </w:r>
    </w:p>
    <w:p w14:paraId="1DE81A18" w14:textId="77777777" w:rsidR="003B0B5E" w:rsidRPr="003B0B5E" w:rsidRDefault="003B0B5E" w:rsidP="003B0B5E">
      <w:pPr>
        <w:numPr>
          <w:ilvl w:val="0"/>
          <w:numId w:val="9"/>
        </w:numPr>
        <w:spacing w:after="120" w:line="300" w:lineRule="auto"/>
        <w:contextualSpacing/>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Flexible billing with monthly, annual or multi-year options</w:t>
      </w:r>
    </w:p>
    <w:p w14:paraId="6C3DC922" w14:textId="77777777" w:rsidR="003B0B5E" w:rsidRPr="003B0B5E" w:rsidRDefault="003B0B5E" w:rsidP="003B0B5E">
      <w:pPr>
        <w:numPr>
          <w:ilvl w:val="0"/>
          <w:numId w:val="9"/>
        </w:numPr>
        <w:spacing w:after="120" w:line="300" w:lineRule="auto"/>
        <w:contextualSpacing/>
        <w:rPr>
          <w:rFonts w:ascii="Arial" w:eastAsia="Arial" w:hAnsi="Arial" w:cs="Arial"/>
          <w:kern w:val="0"/>
          <w:sz w:val="21"/>
          <w:szCs w:val="21"/>
          <w:lang w:val="en" w:eastAsia="en-GB"/>
          <w14:ligatures w14:val="none"/>
        </w:rPr>
      </w:pPr>
      <w:r w:rsidRPr="003B0B5E">
        <w:rPr>
          <w:rFonts w:ascii="Arial" w:eastAsia="Arial" w:hAnsi="Arial" w:cs="Arial"/>
          <w:kern w:val="0"/>
          <w:sz w:val="21"/>
          <w:szCs w:val="21"/>
          <w:lang w:val="en" w:eastAsia="en-GB"/>
          <w14:ligatures w14:val="none"/>
        </w:rPr>
        <w:t>Competitive pricing with three-year terms now available</w:t>
      </w:r>
    </w:p>
    <w:p w14:paraId="195A02F5" w14:textId="77777777" w:rsidR="003B0B5E" w:rsidRPr="003B0B5E" w:rsidRDefault="003B0B5E" w:rsidP="003B0B5E">
      <w:pPr>
        <w:numPr>
          <w:ilvl w:val="0"/>
          <w:numId w:val="9"/>
        </w:numPr>
        <w:spacing w:after="120" w:line="300" w:lineRule="auto"/>
        <w:contextualSpacing/>
        <w:rPr>
          <w:rFonts w:ascii="Arial" w:eastAsia="Arial" w:hAnsi="Arial" w:cs="Arial"/>
          <w:kern w:val="0"/>
          <w:sz w:val="21"/>
          <w:szCs w:val="21"/>
          <w:lang w:val="en" w:eastAsia="en-GB"/>
          <w14:ligatures w14:val="none"/>
        </w:rPr>
      </w:pPr>
      <w:r w:rsidRPr="003B0B5E">
        <w:rPr>
          <w:rFonts w:ascii="Arial" w:eastAsia="Arial" w:hAnsi="Arial" w:cs="Arial"/>
          <w:kern w:val="0"/>
          <w:sz w:val="21"/>
          <w:szCs w:val="21"/>
          <w:lang w:val="en" w:eastAsia="en-GB"/>
          <w14:ligatures w14:val="none"/>
        </w:rPr>
        <w:t>24/7 Microsoft Premier Support at no extra cost</w:t>
      </w:r>
    </w:p>
    <w:p w14:paraId="2D30302C" w14:textId="77777777" w:rsidR="003B0B5E" w:rsidRPr="003B0B5E" w:rsidRDefault="003B0B5E" w:rsidP="003B0B5E">
      <w:pPr>
        <w:numPr>
          <w:ilvl w:val="0"/>
          <w:numId w:val="9"/>
        </w:numPr>
        <w:spacing w:after="120" w:line="300" w:lineRule="auto"/>
        <w:contextualSpacing/>
        <w:rPr>
          <w:rFonts w:ascii="Arial" w:eastAsia="Arial" w:hAnsi="Arial" w:cs="Arial"/>
          <w:kern w:val="0"/>
          <w:sz w:val="21"/>
          <w:szCs w:val="21"/>
          <w:lang w:val="en" w:eastAsia="en-GB"/>
          <w14:ligatures w14:val="none"/>
        </w:rPr>
      </w:pPr>
      <w:r w:rsidRPr="003B0B5E">
        <w:rPr>
          <w:rFonts w:ascii="Arial" w:eastAsia="Arial" w:hAnsi="Arial" w:cs="Arial"/>
          <w:kern w:val="0"/>
          <w:sz w:val="21"/>
          <w:szCs w:val="21"/>
          <w:lang w:val="en" w:eastAsia="en-GB"/>
          <w14:ligatures w14:val="none"/>
        </w:rPr>
        <w:t>Ongoing guidance with year-round strategic support, not just at renewal</w:t>
      </w:r>
    </w:p>
    <w:p w14:paraId="2CB4C02F"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b/>
          <w:kern w:val="0"/>
          <w:sz w:val="21"/>
          <w:szCs w:val="21"/>
          <w:lang w:val="en-US" w:eastAsia="en-GB"/>
          <w14:ligatures w14:val="none"/>
        </w:rPr>
        <w:t>Primary CTA:</w:t>
      </w:r>
      <w:r w:rsidRPr="003B0B5E">
        <w:rPr>
          <w:rFonts w:ascii="Arial" w:eastAsia="Arial" w:hAnsi="Arial" w:cs="Arial"/>
          <w:kern w:val="0"/>
          <w:sz w:val="21"/>
          <w:szCs w:val="21"/>
          <w:lang w:val="en-US" w:eastAsia="en-GB"/>
          <w14:ligatures w14:val="none"/>
        </w:rPr>
        <w:t xml:space="preserve"> We're offering free licensing health checks where we'd review your setup, identify </w:t>
      </w:r>
      <w:proofErr w:type="spellStart"/>
      <w:r w:rsidRPr="003B0B5E">
        <w:rPr>
          <w:rFonts w:ascii="Arial" w:eastAsia="Arial" w:hAnsi="Arial" w:cs="Arial"/>
          <w:kern w:val="0"/>
          <w:sz w:val="21"/>
          <w:szCs w:val="21"/>
          <w:lang w:val="en-US" w:eastAsia="en-GB"/>
          <w14:ligatures w14:val="none"/>
        </w:rPr>
        <w:t>optimisation</w:t>
      </w:r>
      <w:proofErr w:type="spellEnd"/>
      <w:r w:rsidRPr="003B0B5E">
        <w:rPr>
          <w:rFonts w:ascii="Arial" w:eastAsia="Arial" w:hAnsi="Arial" w:cs="Arial"/>
          <w:kern w:val="0"/>
          <w:sz w:val="21"/>
          <w:szCs w:val="21"/>
          <w:lang w:val="en-US" w:eastAsia="en-GB"/>
          <w14:ligatures w14:val="none"/>
        </w:rPr>
        <w:t xml:space="preserve"> opportunities and show you how CSP could work for you. Would that be useful?</w:t>
      </w:r>
    </w:p>
    <w:p w14:paraId="2D3D8765" w14:textId="77777777" w:rsidR="003B0B5E" w:rsidRPr="003B0B5E" w:rsidRDefault="003B0B5E" w:rsidP="003B0B5E">
      <w:pPr>
        <w:numPr>
          <w:ilvl w:val="0"/>
          <w:numId w:val="10"/>
        </w:numPr>
        <w:spacing w:after="120" w:line="300" w:lineRule="auto"/>
        <w:contextualSpacing/>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[If yes] → Great, let's book a time. I'll send a calendar invite. Can I confirm your email?</w:t>
      </w:r>
    </w:p>
    <w:p w14:paraId="2C7FE9A3" w14:textId="77777777" w:rsidR="003B0B5E" w:rsidRPr="003B0B5E" w:rsidRDefault="003B0B5E" w:rsidP="003B0B5E">
      <w:pPr>
        <w:numPr>
          <w:ilvl w:val="0"/>
          <w:numId w:val="10"/>
        </w:numPr>
        <w:spacing w:after="120" w:line="300" w:lineRule="auto"/>
        <w:contextualSpacing/>
        <w:rPr>
          <w:rFonts w:ascii="Arial" w:eastAsia="Arial" w:hAnsi="Arial" w:cs="Arial"/>
          <w:kern w:val="0"/>
          <w:sz w:val="21"/>
          <w:szCs w:val="21"/>
          <w:lang w:val="en" w:eastAsia="en-GB"/>
          <w14:ligatures w14:val="none"/>
        </w:rPr>
      </w:pPr>
      <w:r w:rsidRPr="003B0B5E">
        <w:rPr>
          <w:rFonts w:ascii="Arial" w:eastAsia="Arial" w:hAnsi="Arial" w:cs="Arial"/>
          <w:kern w:val="0"/>
          <w:sz w:val="21"/>
          <w:szCs w:val="21"/>
          <w:lang w:val="en" w:eastAsia="en-GB"/>
          <w14:ligatures w14:val="none"/>
        </w:rPr>
        <w:t>[If no or not sure] → Go to Secondary CTA</w:t>
      </w:r>
    </w:p>
    <w:p w14:paraId="4232D1AE" w14:textId="77777777" w:rsidR="003B0B5E" w:rsidRPr="003B0B5E" w:rsidRDefault="003B0B5E" w:rsidP="003B0B5E">
      <w:pPr>
        <w:spacing w:after="120" w:line="300" w:lineRule="auto"/>
        <w:rPr>
          <w:rFonts w:ascii="Arial" w:eastAsia="Arial" w:hAnsi="Arial" w:cs="Arial"/>
          <w:kern w:val="0"/>
          <w:sz w:val="21"/>
          <w:szCs w:val="21"/>
          <w:lang w:val="en-US" w:eastAsia="en-GB"/>
          <w14:ligatures w14:val="none"/>
        </w:rPr>
      </w:pPr>
      <w:r w:rsidRPr="003B0B5E">
        <w:rPr>
          <w:rFonts w:ascii="Arial" w:eastAsia="Arial" w:hAnsi="Arial" w:cs="Arial"/>
          <w:b/>
          <w:kern w:val="0"/>
          <w:sz w:val="21"/>
          <w:szCs w:val="21"/>
          <w:lang w:val="en-US" w:eastAsia="en-GB"/>
          <w14:ligatures w14:val="none"/>
        </w:rPr>
        <w:t>Secondary CTA:</w:t>
      </w:r>
      <w:r w:rsidRPr="003B0B5E">
        <w:rPr>
          <w:rFonts w:ascii="Arial" w:eastAsia="Arial" w:hAnsi="Arial" w:cs="Arial"/>
          <w:kern w:val="0"/>
          <w:sz w:val="21"/>
          <w:szCs w:val="21"/>
          <w:lang w:val="en-US" w:eastAsia="en-GB"/>
          <w14:ligatures w14:val="none"/>
        </w:rPr>
        <w:t xml:space="preserve"> No problem. I’m happy to send through our CSP brochure, it covers the key benefits and what a transition looks like. No obligation, just useful information to have and you can book in the health check later if of interest.</w:t>
      </w:r>
    </w:p>
    <w:p w14:paraId="32A2D448" w14:textId="77777777" w:rsidR="003B0B5E" w:rsidRPr="003B0B5E" w:rsidRDefault="003B0B5E" w:rsidP="003B0B5E">
      <w:pPr>
        <w:numPr>
          <w:ilvl w:val="0"/>
          <w:numId w:val="11"/>
        </w:numPr>
        <w:spacing w:after="120" w:line="300" w:lineRule="auto"/>
        <w:contextualSpacing/>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[If yes] → Great, I'll send that through. Can I confirm your email?</w:t>
      </w:r>
    </w:p>
    <w:p w14:paraId="2BB6A05B" w14:textId="77777777" w:rsidR="003B0B5E" w:rsidRPr="003B0B5E" w:rsidRDefault="003B0B5E" w:rsidP="003B0B5E">
      <w:pPr>
        <w:numPr>
          <w:ilvl w:val="0"/>
          <w:numId w:val="11"/>
        </w:numPr>
        <w:spacing w:after="120" w:line="300" w:lineRule="auto"/>
        <w:contextualSpacing/>
        <w:rPr>
          <w:rFonts w:ascii="Arial" w:eastAsia="Arial" w:hAnsi="Arial" w:cs="Arial"/>
          <w:kern w:val="0"/>
          <w:sz w:val="21"/>
          <w:szCs w:val="21"/>
          <w:lang w:val="en-US" w:eastAsia="en-GB"/>
          <w14:ligatures w14:val="none"/>
        </w:rPr>
      </w:pPr>
      <w:r w:rsidRPr="003B0B5E">
        <w:rPr>
          <w:rFonts w:ascii="Arial" w:eastAsia="Arial" w:hAnsi="Arial" w:cs="Arial"/>
          <w:kern w:val="0"/>
          <w:sz w:val="21"/>
          <w:szCs w:val="21"/>
          <w:lang w:val="en-US" w:eastAsia="en-GB"/>
          <w14:ligatures w14:val="none"/>
        </w:rPr>
        <w:t>[If no] → That's fine. Thanks for your time today. Have a good day.</w:t>
      </w:r>
    </w:p>
    <w:p w14:paraId="18328081" w14:textId="77777777" w:rsidR="003B0B5E" w:rsidRPr="003B0B5E" w:rsidRDefault="003B0B5E" w:rsidP="003B0B5E">
      <w:pPr>
        <w:spacing w:after="120" w:line="300" w:lineRule="auto"/>
        <w:rPr>
          <w:rFonts w:ascii="Arial" w:eastAsia="Arial" w:hAnsi="Arial" w:cs="Arial"/>
          <w:kern w:val="0"/>
          <w:sz w:val="21"/>
          <w:szCs w:val="21"/>
          <w:lang w:val="en" w:eastAsia="en-GB"/>
          <w14:ligatures w14:val="none"/>
        </w:rPr>
      </w:pPr>
      <w:r w:rsidRPr="003B0B5E">
        <w:rPr>
          <w:rFonts w:ascii="Arial" w:eastAsia="Arial" w:hAnsi="Arial" w:cs="Arial"/>
          <w:b/>
          <w:bCs/>
          <w:kern w:val="0"/>
          <w:sz w:val="21"/>
          <w:szCs w:val="21"/>
          <w:lang w:val="en" w:eastAsia="en-GB"/>
          <w14:ligatures w14:val="none"/>
        </w:rPr>
        <w:t>Objections:</w:t>
      </w:r>
      <w:r w:rsidRPr="003B0B5E">
        <w:rPr>
          <w:rFonts w:ascii="Arial" w:eastAsia="Arial" w:hAnsi="Arial" w:cs="Arial"/>
          <w:kern w:val="0"/>
          <w:sz w:val="21"/>
          <w:szCs w:val="21"/>
          <w:lang w:val="en" w:eastAsia="en-GB"/>
          <w14:ligatures w14:val="none"/>
        </w:rPr>
        <w:t xml:space="preserve"> For common objections and responses, refer to the CSP Partner Guide (Page 4 — Engaging EA customers).</w:t>
      </w:r>
    </w:p>
    <w:p w14:paraId="6478863D" w14:textId="77777777" w:rsidR="003B0B5E" w:rsidRPr="003B0B5E" w:rsidRDefault="003B0B5E" w:rsidP="003B0B5E">
      <w:pPr>
        <w:spacing w:after="0" w:line="276" w:lineRule="auto"/>
        <w:rPr>
          <w:rFonts w:ascii="Arial" w:eastAsia="Arial" w:hAnsi="Arial" w:cs="Arial"/>
          <w:kern w:val="0"/>
          <w:lang w:val="en" w:eastAsia="en-GB"/>
          <w14:ligatures w14:val="none"/>
        </w:rPr>
      </w:pPr>
    </w:p>
    <w:p w14:paraId="7EC2C6E5" w14:textId="77777777" w:rsidR="003B0B5E" w:rsidRPr="003B0B5E" w:rsidRDefault="003B0B5E" w:rsidP="003B0B5E">
      <w:pPr>
        <w:spacing w:after="0" w:line="276" w:lineRule="auto"/>
        <w:rPr>
          <w:rFonts w:ascii="Arial" w:eastAsia="Arial" w:hAnsi="Arial" w:cs="Arial"/>
          <w:kern w:val="0"/>
          <w:lang w:val="en" w:eastAsia="en-GB"/>
          <w14:ligatures w14:val="none"/>
        </w:rPr>
      </w:pPr>
    </w:p>
    <w:bookmarkEnd w:id="5"/>
    <w:bookmarkEnd w:id="6"/>
    <w:bookmarkEnd w:id="4"/>
    <w:sectPr w:rsidR="003B0B5E" w:rsidRPr="003B0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EFF"/>
    <w:multiLevelType w:val="hybridMultilevel"/>
    <w:tmpl w:val="1962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53C52"/>
    <w:multiLevelType w:val="hybridMultilevel"/>
    <w:tmpl w:val="CBFE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2050C"/>
    <w:multiLevelType w:val="hybridMultilevel"/>
    <w:tmpl w:val="9F9A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7513B"/>
    <w:multiLevelType w:val="hybridMultilevel"/>
    <w:tmpl w:val="F8567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1E130E"/>
    <w:multiLevelType w:val="hybridMultilevel"/>
    <w:tmpl w:val="8D60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328DF"/>
    <w:multiLevelType w:val="hybridMultilevel"/>
    <w:tmpl w:val="772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A4F70"/>
    <w:multiLevelType w:val="hybridMultilevel"/>
    <w:tmpl w:val="9F24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83645"/>
    <w:multiLevelType w:val="hybridMultilevel"/>
    <w:tmpl w:val="534E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80C5B"/>
    <w:multiLevelType w:val="hybridMultilevel"/>
    <w:tmpl w:val="6B5C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545F0F"/>
    <w:multiLevelType w:val="hybridMultilevel"/>
    <w:tmpl w:val="0A72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1E645F"/>
    <w:multiLevelType w:val="hybridMultilevel"/>
    <w:tmpl w:val="96CE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9700228">
    <w:abstractNumId w:val="5"/>
  </w:num>
  <w:num w:numId="2" w16cid:durableId="271478046">
    <w:abstractNumId w:val="8"/>
  </w:num>
  <w:num w:numId="3" w16cid:durableId="1990399213">
    <w:abstractNumId w:val="0"/>
  </w:num>
  <w:num w:numId="4" w16cid:durableId="615479787">
    <w:abstractNumId w:val="7"/>
  </w:num>
  <w:num w:numId="5" w16cid:durableId="258567988">
    <w:abstractNumId w:val="6"/>
  </w:num>
  <w:num w:numId="6" w16cid:durableId="309557046">
    <w:abstractNumId w:val="2"/>
  </w:num>
  <w:num w:numId="7" w16cid:durableId="97914279">
    <w:abstractNumId w:val="9"/>
  </w:num>
  <w:num w:numId="8" w16cid:durableId="699287057">
    <w:abstractNumId w:val="3"/>
  </w:num>
  <w:num w:numId="9" w16cid:durableId="1492136912">
    <w:abstractNumId w:val="10"/>
  </w:num>
  <w:num w:numId="10" w16cid:durableId="1118454549">
    <w:abstractNumId w:val="4"/>
  </w:num>
  <w:num w:numId="11" w16cid:durableId="82805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5E"/>
    <w:rsid w:val="001E4C33"/>
    <w:rsid w:val="003B0B5E"/>
    <w:rsid w:val="00643060"/>
    <w:rsid w:val="00DA4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6849"/>
  <w15:chartTrackingRefBased/>
  <w15:docId w15:val="{E2668E7E-716F-460E-86D6-8B72D825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B5E"/>
    <w:rPr>
      <w:rFonts w:eastAsiaTheme="majorEastAsia" w:cstheme="majorBidi"/>
      <w:color w:val="272727" w:themeColor="text1" w:themeTint="D8"/>
    </w:rPr>
  </w:style>
  <w:style w:type="paragraph" w:styleId="Title">
    <w:name w:val="Title"/>
    <w:basedOn w:val="Normal"/>
    <w:next w:val="Normal"/>
    <w:link w:val="TitleChar"/>
    <w:uiPriority w:val="10"/>
    <w:qFormat/>
    <w:rsid w:val="003B0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B5E"/>
    <w:pPr>
      <w:spacing w:before="160"/>
      <w:jc w:val="center"/>
    </w:pPr>
    <w:rPr>
      <w:i/>
      <w:iCs/>
      <w:color w:val="404040" w:themeColor="text1" w:themeTint="BF"/>
    </w:rPr>
  </w:style>
  <w:style w:type="character" w:customStyle="1" w:styleId="QuoteChar">
    <w:name w:val="Quote Char"/>
    <w:basedOn w:val="DefaultParagraphFont"/>
    <w:link w:val="Quote"/>
    <w:uiPriority w:val="29"/>
    <w:rsid w:val="003B0B5E"/>
    <w:rPr>
      <w:i/>
      <w:iCs/>
      <w:color w:val="404040" w:themeColor="text1" w:themeTint="BF"/>
    </w:rPr>
  </w:style>
  <w:style w:type="paragraph" w:styleId="ListParagraph">
    <w:name w:val="List Paragraph"/>
    <w:basedOn w:val="Normal"/>
    <w:uiPriority w:val="34"/>
    <w:qFormat/>
    <w:rsid w:val="003B0B5E"/>
    <w:pPr>
      <w:ind w:left="720"/>
      <w:contextualSpacing/>
    </w:pPr>
  </w:style>
  <w:style w:type="character" w:styleId="IntenseEmphasis">
    <w:name w:val="Intense Emphasis"/>
    <w:basedOn w:val="DefaultParagraphFont"/>
    <w:uiPriority w:val="21"/>
    <w:qFormat/>
    <w:rsid w:val="003B0B5E"/>
    <w:rPr>
      <w:i/>
      <w:iCs/>
      <w:color w:val="0F4761" w:themeColor="accent1" w:themeShade="BF"/>
    </w:rPr>
  </w:style>
  <w:style w:type="paragraph" w:styleId="IntenseQuote">
    <w:name w:val="Intense Quote"/>
    <w:basedOn w:val="Normal"/>
    <w:next w:val="Normal"/>
    <w:link w:val="IntenseQuoteChar"/>
    <w:uiPriority w:val="30"/>
    <w:qFormat/>
    <w:rsid w:val="003B0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B5E"/>
    <w:rPr>
      <w:i/>
      <w:iCs/>
      <w:color w:val="0F4761" w:themeColor="accent1" w:themeShade="BF"/>
    </w:rPr>
  </w:style>
  <w:style w:type="character" w:styleId="IntenseReference">
    <w:name w:val="Intense Reference"/>
    <w:basedOn w:val="DefaultParagraphFont"/>
    <w:uiPriority w:val="32"/>
    <w:qFormat/>
    <w:rsid w:val="003B0B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CE9D3728B5814FB45CEFA044557808" ma:contentTypeVersion="19" ma:contentTypeDescription="Create a new document." ma:contentTypeScope="" ma:versionID="4692ee130bc045de51b4b236dc23a2cd">
  <xsd:schema xmlns:xsd="http://www.w3.org/2001/XMLSchema" xmlns:xs="http://www.w3.org/2001/XMLSchema" xmlns:p="http://schemas.microsoft.com/office/2006/metadata/properties" xmlns:ns2="097bb821-340d-4a6b-ab9d-4a4be84d8d64" xmlns:ns3="c8e5ee5f-cdc9-400e-abeb-489c00a90ce7" targetNamespace="http://schemas.microsoft.com/office/2006/metadata/properties" ma:root="true" ma:fieldsID="8a27b8920a3e61bc2ec54b930ad4d0d8" ns2:_="" ns3:_="">
    <xsd:import namespace="097bb821-340d-4a6b-ab9d-4a4be84d8d64"/>
    <xsd:import namespace="c8e5ee5f-cdc9-400e-abeb-489c00a90c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bb821-340d-4a6b-ab9d-4a4be84d8d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8fa2c3-b102-4787-8df5-b23ef8e8fe5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5ee5f-cdc9-400e-abeb-489c00a90ce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d36cde7-d4b7-4e1e-aa86-3e0e18ed58bf}" ma:internalName="TaxCatchAll" ma:showField="CatchAllData" ma:web="c8e5ee5f-cdc9-400e-abeb-489c00a90c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7bb821-340d-4a6b-ab9d-4a4be84d8d64">
      <Terms xmlns="http://schemas.microsoft.com/office/infopath/2007/PartnerControls"/>
    </lcf76f155ced4ddcb4097134ff3c332f>
    <TaxCatchAll xmlns="c8e5ee5f-cdc9-400e-abeb-489c00a90ce7" xsi:nil="true"/>
  </documentManagement>
</p:properties>
</file>

<file path=customXml/itemProps1.xml><?xml version="1.0" encoding="utf-8"?>
<ds:datastoreItem xmlns:ds="http://schemas.openxmlformats.org/officeDocument/2006/customXml" ds:itemID="{4CBEF50B-A240-4F3C-ABC3-6B923BDDE3D9}"/>
</file>

<file path=customXml/itemProps2.xml><?xml version="1.0" encoding="utf-8"?>
<ds:datastoreItem xmlns:ds="http://schemas.openxmlformats.org/officeDocument/2006/customXml" ds:itemID="{D59076A4-8984-401F-A91D-29895A8E7BF2}"/>
</file>

<file path=customXml/itemProps3.xml><?xml version="1.0" encoding="utf-8"?>
<ds:datastoreItem xmlns:ds="http://schemas.openxmlformats.org/officeDocument/2006/customXml" ds:itemID="{E66E1E8A-F327-4659-A7AC-B42E2D21D13F}"/>
</file>

<file path=docMetadata/LabelInfo.xml><?xml version="1.0" encoding="utf-8"?>
<clbl:labelList xmlns:clbl="http://schemas.microsoft.com/office/2020/mipLabelMetadata">
  <clbl:label id="{f2cd219a-7fef-4855-86b9-76cef3de89bd}" enabled="1" method="Standard" siteId="{6e417ab3-58de-417d-9aaa-da5837716c4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3849</Characters>
  <Application>Microsoft Office Word</Application>
  <DocSecurity>0</DocSecurity>
  <Lines>85</Lines>
  <Paragraphs>70</Paragraphs>
  <ScaleCrop>false</ScaleCrop>
  <Company>Dicker Data Limited</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Aboudargham</dc:creator>
  <cp:keywords/>
  <dc:description/>
  <cp:lastModifiedBy>Sonya Aboudargham</cp:lastModifiedBy>
  <cp:revision>1</cp:revision>
  <dcterms:created xsi:type="dcterms:W3CDTF">2025-12-18T02:21:00Z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0x01010089CE9D3728B5814FB45CEFA044557808</vt:lpwstr>
  </property>
  <property fmtid="{D5CDD505-2E9C-101B-9397-08002B2CF9AE}" pid="4" name="docLang">
    <vt:lpwstr>en</vt:lpwstr>
  </property>
  <property fmtid="{D5CDD505-2E9C-101B-9397-08002B2CF9AE}" pid="5" name="MediaServiceImageTags">
    <vt:lpwstr/>
  </property>
</Properties>
</file>